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DD" w:rsidRPr="000F5757" w:rsidRDefault="000F5757">
      <w:pPr>
        <w:pStyle w:val="Heading1"/>
        <w:jc w:val="both"/>
        <w:rPr>
          <w:lang w:val="sv-SE"/>
        </w:rPr>
      </w:pPr>
      <w:r w:rsidRPr="000F5757">
        <w:rPr>
          <w:lang w:val="sv-SE"/>
        </w:rPr>
        <w:t>Verksamhetsberättelse 2016</w:t>
      </w:r>
    </w:p>
    <w:p w:rsidR="000F5757" w:rsidRPr="000F5757" w:rsidRDefault="000F5757">
      <w:pPr>
        <w:jc w:val="both"/>
        <w:rPr>
          <w:i/>
          <w:lang w:val="sv-SE"/>
        </w:rPr>
      </w:pPr>
      <w:r w:rsidRPr="00095C9D">
        <w:rPr>
          <w:i/>
          <w:color w:val="C00000"/>
          <w:lang w:val="sv-SE"/>
        </w:rPr>
        <w:t>Slutgiltig Verksamhetsberättelse för verksamhetsår 2016 lämnas till Bokslutsmötet 2017. Verksam</w:t>
      </w:r>
      <w:r w:rsidRPr="00095C9D">
        <w:rPr>
          <w:i/>
          <w:color w:val="C00000"/>
          <w:lang w:val="sv-SE"/>
        </w:rPr>
        <w:softHyphen/>
        <w:t>hets</w:t>
      </w:r>
      <w:r w:rsidRPr="00095C9D">
        <w:rPr>
          <w:i/>
          <w:color w:val="C00000"/>
          <w:lang w:val="sv-SE"/>
        </w:rPr>
        <w:softHyphen/>
        <w:t>berättelsen i sin nuvarande form är därför att betrakta som preliminär.</w:t>
      </w:r>
    </w:p>
    <w:p w:rsidR="000F5757" w:rsidRDefault="000F5757">
      <w:pPr>
        <w:jc w:val="both"/>
        <w:rPr>
          <w:lang w:val="sv-SE"/>
        </w:rPr>
      </w:pPr>
      <w:r>
        <w:rPr>
          <w:lang w:val="sv-SE"/>
        </w:rPr>
        <w:t xml:space="preserve">År 2014 och 2015 var mycket aktiva år för </w:t>
      </w:r>
      <w:proofErr w:type="spellStart"/>
      <w:r>
        <w:rPr>
          <w:lang w:val="sv-SE"/>
        </w:rPr>
        <w:t>Alumniföreningen</w:t>
      </w:r>
      <w:proofErr w:type="spellEnd"/>
      <w:r>
        <w:rPr>
          <w:lang w:val="sv-SE"/>
        </w:rPr>
        <w:t xml:space="preserve">, och det har hänt en hel del även under 2016. Det har emellertid märkts att flera av de aktiva har varit engagerade under tidigare år, och det har funnits en viss trötthet i styrelsens arbete. Trots detta har vi åstadkommit väldigt mycket under året, framförallt vad gäller föreningens synlighet utåt, samarbetet med sektionerna i </w:t>
      </w:r>
      <w:proofErr w:type="spellStart"/>
      <w:r>
        <w:rPr>
          <w:lang w:val="sv-SE"/>
        </w:rPr>
        <w:t>Alumnikollegiet</w:t>
      </w:r>
      <w:proofErr w:type="spellEnd"/>
      <w:r>
        <w:rPr>
          <w:lang w:val="sv-SE"/>
        </w:rPr>
        <w:t>, samt förbättringar till föreningens IT-system och medlemshanteringssystem.</w:t>
      </w:r>
    </w:p>
    <w:p w:rsidR="000F5757" w:rsidRDefault="000F5757" w:rsidP="00C9564C">
      <w:pPr>
        <w:spacing w:after="0"/>
        <w:jc w:val="both"/>
        <w:rPr>
          <w:lang w:val="sv-SE"/>
        </w:rPr>
      </w:pPr>
      <w:r>
        <w:rPr>
          <w:lang w:val="sv-SE"/>
        </w:rPr>
        <w:t xml:space="preserve">Specifikt har </w:t>
      </w:r>
      <w:proofErr w:type="spellStart"/>
      <w:r>
        <w:rPr>
          <w:lang w:val="sv-SE"/>
        </w:rPr>
        <w:t>Alumniföreningen</w:t>
      </w:r>
      <w:proofErr w:type="spellEnd"/>
      <w:r>
        <w:rPr>
          <w:lang w:val="sv-SE"/>
        </w:rPr>
        <w:t>:</w:t>
      </w:r>
    </w:p>
    <w:p w:rsidR="000F5757" w:rsidRDefault="000F5757" w:rsidP="000F5757">
      <w:pPr>
        <w:pStyle w:val="ListParagraph"/>
        <w:numPr>
          <w:ilvl w:val="0"/>
          <w:numId w:val="8"/>
        </w:numPr>
        <w:jc w:val="both"/>
        <w:rPr>
          <w:lang w:val="sv-SE"/>
        </w:rPr>
      </w:pPr>
      <w:r>
        <w:rPr>
          <w:lang w:val="sv-SE"/>
        </w:rPr>
        <w:t xml:space="preserve">Sammankallat </w:t>
      </w:r>
      <w:proofErr w:type="spellStart"/>
      <w:r>
        <w:rPr>
          <w:lang w:val="sv-SE"/>
        </w:rPr>
        <w:t>Alumnikollegiet</w:t>
      </w:r>
      <w:proofErr w:type="spellEnd"/>
      <w:r>
        <w:rPr>
          <w:lang w:val="sv-SE"/>
        </w:rPr>
        <w:t xml:space="preserve"> </w:t>
      </w:r>
      <w:r w:rsidR="00C9564C">
        <w:rPr>
          <w:lang w:val="sv-SE"/>
        </w:rPr>
        <w:t>till cirka ett dussin möten under året</w:t>
      </w:r>
    </w:p>
    <w:p w:rsidR="000F5757" w:rsidRDefault="000F5757" w:rsidP="000F5757">
      <w:pPr>
        <w:pStyle w:val="ListParagraph"/>
        <w:numPr>
          <w:ilvl w:val="0"/>
          <w:numId w:val="8"/>
        </w:numPr>
        <w:jc w:val="both"/>
        <w:rPr>
          <w:lang w:val="sv-SE"/>
        </w:rPr>
      </w:pPr>
      <w:r>
        <w:rPr>
          <w:lang w:val="sv-SE"/>
        </w:rPr>
        <w:t xml:space="preserve">Medverkat på Teknologkårens introduktion för nollor, </w:t>
      </w:r>
      <w:proofErr w:type="spellStart"/>
      <w:r>
        <w:rPr>
          <w:lang w:val="sv-SE"/>
        </w:rPr>
        <w:t>Kårestivalen</w:t>
      </w:r>
      <w:proofErr w:type="spellEnd"/>
      <w:r w:rsidR="00C9564C">
        <w:rPr>
          <w:lang w:val="sv-SE"/>
        </w:rPr>
        <w:t>, och bjudit på mjukglass</w:t>
      </w:r>
    </w:p>
    <w:p w:rsidR="000F5757" w:rsidRDefault="00C9564C" w:rsidP="000F5757">
      <w:pPr>
        <w:pStyle w:val="ListParagraph"/>
        <w:numPr>
          <w:ilvl w:val="0"/>
          <w:numId w:val="8"/>
        </w:numPr>
        <w:jc w:val="both"/>
        <w:rPr>
          <w:lang w:val="sv-SE"/>
        </w:rPr>
      </w:pPr>
      <w:r>
        <w:rPr>
          <w:lang w:val="sv-SE"/>
        </w:rPr>
        <w:t>Bjudit in nya alumner till att bli medlemmar, och brutit vallen till att ha ett tusen medlemmar</w:t>
      </w:r>
    </w:p>
    <w:p w:rsidR="00C9564C" w:rsidRDefault="00C9564C" w:rsidP="000F5757">
      <w:pPr>
        <w:pStyle w:val="ListParagraph"/>
        <w:numPr>
          <w:ilvl w:val="0"/>
          <w:numId w:val="8"/>
        </w:numPr>
        <w:jc w:val="both"/>
        <w:rPr>
          <w:lang w:val="sv-SE"/>
        </w:rPr>
      </w:pPr>
      <w:r>
        <w:rPr>
          <w:lang w:val="sv-SE"/>
        </w:rPr>
        <w:t>Arrangerat Oktoberfesten tillsammans med W-sektionen</w:t>
      </w:r>
    </w:p>
    <w:p w:rsidR="00C9564C" w:rsidRDefault="00C9564C" w:rsidP="000F5757">
      <w:pPr>
        <w:pStyle w:val="ListParagraph"/>
        <w:numPr>
          <w:ilvl w:val="0"/>
          <w:numId w:val="8"/>
        </w:numPr>
        <w:jc w:val="both"/>
        <w:rPr>
          <w:lang w:val="sv-SE"/>
        </w:rPr>
      </w:pPr>
      <w:r>
        <w:rPr>
          <w:lang w:val="sv-SE"/>
        </w:rPr>
        <w:t>Medverkat på Arkad Award Alumn</w:t>
      </w:r>
    </w:p>
    <w:p w:rsidR="00C9564C" w:rsidRDefault="00C9564C" w:rsidP="000F5757">
      <w:pPr>
        <w:pStyle w:val="ListParagraph"/>
        <w:numPr>
          <w:ilvl w:val="0"/>
          <w:numId w:val="8"/>
        </w:numPr>
        <w:jc w:val="both"/>
        <w:rPr>
          <w:lang w:val="sv-SE"/>
        </w:rPr>
      </w:pPr>
      <w:r>
        <w:rPr>
          <w:lang w:val="sv-SE"/>
        </w:rPr>
        <w:t>Skickat ut månatliga nyhetsbrev till alla medlemmar</w:t>
      </w:r>
    </w:p>
    <w:p w:rsidR="00C9564C" w:rsidRDefault="00C9564C" w:rsidP="000F5757">
      <w:pPr>
        <w:pStyle w:val="ListParagraph"/>
        <w:numPr>
          <w:ilvl w:val="0"/>
          <w:numId w:val="8"/>
        </w:numPr>
        <w:jc w:val="both"/>
        <w:rPr>
          <w:lang w:val="sv-SE"/>
        </w:rPr>
      </w:pPr>
      <w:r>
        <w:rPr>
          <w:lang w:val="sv-SE"/>
        </w:rPr>
        <w:t xml:space="preserve">Jobbat vidare med </w:t>
      </w:r>
      <w:proofErr w:type="spellStart"/>
      <w:r>
        <w:rPr>
          <w:lang w:val="sv-SE"/>
        </w:rPr>
        <w:t>Alumnirapporten</w:t>
      </w:r>
      <w:proofErr w:type="spellEnd"/>
      <w:r>
        <w:rPr>
          <w:lang w:val="sv-SE"/>
        </w:rPr>
        <w:t xml:space="preserve"> som påbörjades 2015, och som presenteras 2016</w:t>
      </w:r>
    </w:p>
    <w:p w:rsidR="00C9564C" w:rsidRDefault="00E53E02" w:rsidP="000F5757">
      <w:pPr>
        <w:pStyle w:val="ListParagraph"/>
        <w:numPr>
          <w:ilvl w:val="0"/>
          <w:numId w:val="8"/>
        </w:numPr>
        <w:jc w:val="both"/>
        <w:rPr>
          <w:lang w:val="sv-SE"/>
        </w:rPr>
      </w:pPr>
      <w:r>
        <w:rPr>
          <w:lang w:val="sv-SE"/>
        </w:rPr>
        <w:t xml:space="preserve">Avskaffat </w:t>
      </w:r>
      <w:proofErr w:type="spellStart"/>
      <w:r>
        <w:rPr>
          <w:lang w:val="sv-SE"/>
        </w:rPr>
        <w:t>Membit</w:t>
      </w:r>
      <w:proofErr w:type="spellEnd"/>
      <w:r>
        <w:rPr>
          <w:lang w:val="sv-SE"/>
        </w:rPr>
        <w:t xml:space="preserve"> som föreningens medlemshanteringssystem – vilket har besparat oss uppåt 30% av </w:t>
      </w:r>
      <w:r>
        <w:rPr>
          <w:lang w:val="sv-SE"/>
        </w:rPr>
        <w:t>föreningen</w:t>
      </w:r>
      <w:r>
        <w:rPr>
          <w:lang w:val="sv-SE"/>
        </w:rPr>
        <w:t>s medlemskapsintäkter</w:t>
      </w:r>
    </w:p>
    <w:p w:rsidR="00E53E02" w:rsidRDefault="00E53E02" w:rsidP="000F5757">
      <w:pPr>
        <w:pStyle w:val="ListParagraph"/>
        <w:numPr>
          <w:ilvl w:val="0"/>
          <w:numId w:val="8"/>
        </w:numPr>
        <w:jc w:val="both"/>
        <w:rPr>
          <w:lang w:val="sv-SE"/>
        </w:rPr>
      </w:pPr>
      <w:r>
        <w:rPr>
          <w:lang w:val="sv-SE"/>
        </w:rPr>
        <w:t xml:space="preserve">Hållit i flera aktiviteter, framförallt </w:t>
      </w:r>
      <w:proofErr w:type="spellStart"/>
      <w:r>
        <w:rPr>
          <w:lang w:val="sv-SE"/>
        </w:rPr>
        <w:t>after</w:t>
      </w:r>
      <w:proofErr w:type="spellEnd"/>
      <w:r>
        <w:rPr>
          <w:lang w:val="sv-SE"/>
        </w:rPr>
        <w:t xml:space="preserve"> </w:t>
      </w:r>
      <w:proofErr w:type="spellStart"/>
      <w:r>
        <w:rPr>
          <w:lang w:val="sv-SE"/>
        </w:rPr>
        <w:t>works</w:t>
      </w:r>
      <w:proofErr w:type="spellEnd"/>
    </w:p>
    <w:p w:rsidR="00BF4469" w:rsidRDefault="00BF4469" w:rsidP="000F5757">
      <w:pPr>
        <w:pStyle w:val="ListParagraph"/>
        <w:numPr>
          <w:ilvl w:val="0"/>
          <w:numId w:val="8"/>
        </w:numPr>
        <w:jc w:val="both"/>
        <w:rPr>
          <w:lang w:val="sv-SE"/>
        </w:rPr>
      </w:pPr>
      <w:r>
        <w:rPr>
          <w:lang w:val="sv-SE"/>
        </w:rPr>
        <w:t>Flyttat hemsidan från Teknologkårens servrar till Amazon AWS, som en följd av Teknolog</w:t>
      </w:r>
      <w:r>
        <w:rPr>
          <w:lang w:val="sv-SE"/>
        </w:rPr>
        <w:softHyphen/>
        <w:t>kårens serverkrasch</w:t>
      </w:r>
    </w:p>
    <w:p w:rsidR="00E53E02" w:rsidRDefault="00E53E02" w:rsidP="000F5757">
      <w:pPr>
        <w:pStyle w:val="ListParagraph"/>
        <w:numPr>
          <w:ilvl w:val="0"/>
          <w:numId w:val="8"/>
        </w:numPr>
        <w:jc w:val="both"/>
        <w:rPr>
          <w:lang w:val="sv-SE"/>
        </w:rPr>
      </w:pPr>
      <w:r>
        <w:rPr>
          <w:lang w:val="sv-SE"/>
        </w:rPr>
        <w:t>Utvecklat intranätet vidare</w:t>
      </w:r>
      <w:r w:rsidR="00BF4469">
        <w:rPr>
          <w:lang w:val="sv-SE"/>
        </w:rPr>
        <w:t xml:space="preserve">, och gjort 280 </w:t>
      </w:r>
      <w:proofErr w:type="spellStart"/>
      <w:r w:rsidR="00BF4469">
        <w:rPr>
          <w:lang w:val="sv-SE"/>
        </w:rPr>
        <w:t>commits</w:t>
      </w:r>
      <w:proofErr w:type="spellEnd"/>
      <w:r w:rsidR="00BF4469">
        <w:rPr>
          <w:lang w:val="sv-SE"/>
        </w:rPr>
        <w:t xml:space="preserve"> till vårt </w:t>
      </w:r>
      <w:proofErr w:type="spellStart"/>
      <w:r w:rsidR="00BF4469">
        <w:rPr>
          <w:lang w:val="sv-SE"/>
        </w:rPr>
        <w:t>git-repository</w:t>
      </w:r>
      <w:proofErr w:type="spellEnd"/>
    </w:p>
    <w:p w:rsidR="00095C9D" w:rsidRDefault="00095C9D" w:rsidP="000F5757">
      <w:pPr>
        <w:pStyle w:val="ListParagraph"/>
        <w:numPr>
          <w:ilvl w:val="0"/>
          <w:numId w:val="8"/>
        </w:numPr>
        <w:jc w:val="both"/>
        <w:rPr>
          <w:lang w:val="sv-SE"/>
        </w:rPr>
      </w:pPr>
      <w:r>
        <w:rPr>
          <w:lang w:val="sv-SE"/>
        </w:rPr>
        <w:t>Arbetat med organisation för Klassambassadörer</w:t>
      </w:r>
    </w:p>
    <w:p w:rsidR="00095C9D" w:rsidRDefault="00095C9D" w:rsidP="000F5757">
      <w:pPr>
        <w:pStyle w:val="ListParagraph"/>
        <w:numPr>
          <w:ilvl w:val="0"/>
          <w:numId w:val="8"/>
        </w:numPr>
        <w:jc w:val="both"/>
        <w:rPr>
          <w:lang w:val="sv-SE"/>
        </w:rPr>
      </w:pPr>
      <w:r>
        <w:rPr>
          <w:lang w:val="sv-SE"/>
        </w:rPr>
        <w:t xml:space="preserve">Förberett </w:t>
      </w:r>
      <w:proofErr w:type="spellStart"/>
      <w:r>
        <w:rPr>
          <w:lang w:val="sv-SE"/>
        </w:rPr>
        <w:t>Homecoming</w:t>
      </w:r>
      <w:proofErr w:type="spellEnd"/>
      <w:r>
        <w:rPr>
          <w:lang w:val="sv-SE"/>
        </w:rPr>
        <w:t xml:space="preserve"> Day 2017</w:t>
      </w:r>
    </w:p>
    <w:p w:rsidR="00BA2697" w:rsidRPr="000F5757" w:rsidRDefault="00BA2697" w:rsidP="000F5757">
      <w:pPr>
        <w:pStyle w:val="ListParagraph"/>
        <w:numPr>
          <w:ilvl w:val="0"/>
          <w:numId w:val="8"/>
        </w:numPr>
        <w:jc w:val="both"/>
        <w:rPr>
          <w:lang w:val="sv-SE"/>
        </w:rPr>
      </w:pPr>
      <w:r>
        <w:rPr>
          <w:lang w:val="sv-SE"/>
        </w:rPr>
        <w:t xml:space="preserve">… med mycket mera. </w:t>
      </w:r>
      <w:r w:rsidRPr="00BA2697">
        <w:rPr>
          <w:lang w:val="sv-SE"/>
        </w:rPr>
        <w:sym w:font="Wingdings" w:char="F04A"/>
      </w:r>
    </w:p>
    <w:p w:rsidR="00C9564C" w:rsidRDefault="00C9564C" w:rsidP="00C9564C">
      <w:pPr>
        <w:spacing w:after="0"/>
        <w:jc w:val="both"/>
        <w:rPr>
          <w:lang w:val="sv-SE"/>
        </w:rPr>
      </w:pPr>
      <w:r>
        <w:rPr>
          <w:lang w:val="sv-SE"/>
        </w:rPr>
        <w:t>Vi har emellertid också lagt några saker åt sidan, och inte fokuserat på dem under året. Ett fåtal saker har tyvärr också gått bakåt. Exempel på saker vi inte har gjort under året är följande:</w:t>
      </w:r>
    </w:p>
    <w:p w:rsidR="00C9564C" w:rsidRDefault="00C9564C" w:rsidP="00C9564C">
      <w:pPr>
        <w:pStyle w:val="ListParagraph"/>
        <w:numPr>
          <w:ilvl w:val="0"/>
          <w:numId w:val="8"/>
        </w:numPr>
        <w:jc w:val="both"/>
        <w:rPr>
          <w:lang w:val="sv-SE"/>
        </w:rPr>
      </w:pPr>
      <w:r>
        <w:rPr>
          <w:lang w:val="sv-SE"/>
        </w:rPr>
        <w:t xml:space="preserve">Vi har inte deltagit på sektionernas </w:t>
      </w:r>
      <w:proofErr w:type="spellStart"/>
      <w:r>
        <w:rPr>
          <w:lang w:val="sv-SE"/>
        </w:rPr>
        <w:t>nollegasquer</w:t>
      </w:r>
      <w:proofErr w:type="spellEnd"/>
      <w:r>
        <w:rPr>
          <w:lang w:val="sv-SE"/>
        </w:rPr>
        <w:t xml:space="preserve"> i år. Detta gav dålig utdelning under 2015, och vi har inte haft tid och ork i styrelsen att närvara.</w:t>
      </w:r>
    </w:p>
    <w:p w:rsidR="00C9564C" w:rsidRDefault="00E53E02" w:rsidP="00C9564C">
      <w:pPr>
        <w:pStyle w:val="ListParagraph"/>
        <w:numPr>
          <w:ilvl w:val="0"/>
          <w:numId w:val="8"/>
        </w:numPr>
        <w:jc w:val="both"/>
        <w:rPr>
          <w:lang w:val="sv-SE"/>
        </w:rPr>
      </w:pPr>
      <w:r>
        <w:rPr>
          <w:lang w:val="sv-SE"/>
        </w:rPr>
        <w:t xml:space="preserve">Teknologkåren har ändrat sina stadgar, och som en effekt av detta har ett stycke gått förlorat som tidigare reglerade </w:t>
      </w:r>
      <w:proofErr w:type="spellStart"/>
      <w:r>
        <w:rPr>
          <w:lang w:val="sv-SE"/>
        </w:rPr>
        <w:t>Alumniföreningens</w:t>
      </w:r>
      <w:proofErr w:type="spellEnd"/>
      <w:r>
        <w:rPr>
          <w:lang w:val="sv-SE"/>
        </w:rPr>
        <w:t xml:space="preserve"> status som Teknologkårens </w:t>
      </w:r>
      <w:proofErr w:type="spellStart"/>
      <w:r>
        <w:rPr>
          <w:lang w:val="sv-SE"/>
        </w:rPr>
        <w:t>alumniförening</w:t>
      </w:r>
      <w:proofErr w:type="spellEnd"/>
      <w:r>
        <w:rPr>
          <w:lang w:val="sv-SE"/>
        </w:rPr>
        <w:t>. Vi har satt upp ett möte med Teknologkåren för att diskutera framtida samarbete.</w:t>
      </w:r>
    </w:p>
    <w:p w:rsidR="00BF4469" w:rsidRDefault="00BF4469" w:rsidP="00BF4469">
      <w:pPr>
        <w:jc w:val="both"/>
        <w:rPr>
          <w:lang w:val="sv-SE"/>
        </w:rPr>
      </w:pPr>
      <w:r>
        <w:rPr>
          <w:lang w:val="sv-SE"/>
        </w:rPr>
        <w:t xml:space="preserve">Överlag har 2016 varit ett bra år, och inte minst har vi </w:t>
      </w:r>
      <w:r w:rsidR="008C3BA5">
        <w:rPr>
          <w:lang w:val="sv-SE"/>
        </w:rPr>
        <w:t>under de senaste veckorna förberett för ett ännu bättre 2017 i händerna på en ny styrelse – och med en valberedning för att hjälpa nästa års styrelse att hitta fler funktionärer.</w:t>
      </w:r>
    </w:p>
    <w:p w:rsidR="008C3BA5" w:rsidRDefault="008C3BA5" w:rsidP="00BF4469">
      <w:pPr>
        <w:jc w:val="both"/>
        <w:rPr>
          <w:lang w:val="sv-SE"/>
        </w:rPr>
      </w:pPr>
    </w:p>
    <w:p w:rsidR="008C3BA5" w:rsidRDefault="008C3BA5" w:rsidP="00BF4469">
      <w:pPr>
        <w:jc w:val="both"/>
        <w:rPr>
          <w:lang w:val="sv-SE"/>
        </w:rPr>
      </w:pPr>
      <w:r>
        <w:rPr>
          <w:lang w:val="sv-SE"/>
        </w:rPr>
        <w:t>För Styrelsen 2016,</w:t>
      </w:r>
    </w:p>
    <w:p w:rsidR="008C3BA5" w:rsidRPr="008C3BA5" w:rsidRDefault="008C3BA5" w:rsidP="008C3BA5">
      <w:pPr>
        <w:spacing w:after="0"/>
        <w:jc w:val="both"/>
        <w:rPr>
          <w:i/>
          <w:lang w:val="sv-SE"/>
        </w:rPr>
      </w:pPr>
      <w:r w:rsidRPr="008C3BA5">
        <w:rPr>
          <w:i/>
          <w:lang w:val="sv-SE"/>
        </w:rPr>
        <w:t>Jacob Gradén</w:t>
      </w:r>
    </w:p>
    <w:p w:rsidR="008C3BA5" w:rsidRPr="008C3BA5" w:rsidRDefault="008C3BA5" w:rsidP="008C3BA5">
      <w:pPr>
        <w:spacing w:after="0"/>
        <w:jc w:val="both"/>
        <w:rPr>
          <w:i/>
          <w:lang w:val="sv-SE"/>
        </w:rPr>
      </w:pPr>
      <w:r w:rsidRPr="008C3BA5">
        <w:rPr>
          <w:i/>
          <w:lang w:val="sv-SE"/>
        </w:rPr>
        <w:t xml:space="preserve">Ordförande, </w:t>
      </w:r>
      <w:proofErr w:type="spellStart"/>
      <w:r w:rsidRPr="008C3BA5">
        <w:rPr>
          <w:i/>
          <w:lang w:val="sv-SE"/>
        </w:rPr>
        <w:t>Alumniföreningen</w:t>
      </w:r>
      <w:proofErr w:type="spellEnd"/>
      <w:r w:rsidRPr="008C3BA5">
        <w:rPr>
          <w:i/>
          <w:lang w:val="sv-SE"/>
        </w:rPr>
        <w:t xml:space="preserve"> vid TLTH</w:t>
      </w:r>
    </w:p>
    <w:p w:rsidR="008C3BA5" w:rsidRPr="008C3BA5" w:rsidRDefault="008C3BA5" w:rsidP="008C3BA5">
      <w:pPr>
        <w:spacing w:after="0"/>
        <w:jc w:val="both"/>
        <w:rPr>
          <w:i/>
          <w:lang w:val="sv-SE"/>
        </w:rPr>
      </w:pPr>
      <w:hyperlink r:id="rId8" w:history="1">
        <w:r w:rsidRPr="00EA5489">
          <w:rPr>
            <w:rStyle w:val="Hyperlink"/>
            <w:i/>
            <w:lang w:val="sv-SE"/>
          </w:rPr>
          <w:t>ordforande@alumniforeningen.se</w:t>
        </w:r>
      </w:hyperlink>
    </w:p>
    <w:p w:rsidR="008C3BA5" w:rsidRPr="008C3BA5" w:rsidRDefault="008C3BA5" w:rsidP="008C3BA5">
      <w:pPr>
        <w:spacing w:after="0"/>
        <w:jc w:val="both"/>
        <w:rPr>
          <w:i/>
          <w:lang w:val="sv-SE"/>
        </w:rPr>
      </w:pPr>
      <w:hyperlink r:id="rId9" w:history="1">
        <w:r w:rsidRPr="00EA5489">
          <w:rPr>
            <w:rStyle w:val="Hyperlink"/>
            <w:i/>
            <w:lang w:val="sv-SE"/>
          </w:rPr>
          <w:t>www.alumniforeningen.se</w:t>
        </w:r>
      </w:hyperlink>
    </w:p>
    <w:p w:rsidR="008C3BA5" w:rsidRPr="008C3BA5" w:rsidRDefault="008C3BA5" w:rsidP="008C3BA5">
      <w:pPr>
        <w:spacing w:after="0"/>
        <w:jc w:val="both"/>
        <w:rPr>
          <w:i/>
          <w:lang w:val="sv-SE"/>
        </w:rPr>
      </w:pPr>
      <w:hyperlink r:id="rId10" w:history="1">
        <w:r w:rsidRPr="00EA5489">
          <w:rPr>
            <w:rStyle w:val="Hyperlink"/>
            <w:i/>
            <w:lang w:val="sv-SE"/>
          </w:rPr>
          <w:t>www.facebook.com/AlumniforeningenTLTH</w:t>
        </w:r>
      </w:hyperlink>
    </w:p>
    <w:p w:rsidR="008C3BA5" w:rsidRPr="008C3BA5" w:rsidRDefault="008C3BA5" w:rsidP="00BA2697">
      <w:pPr>
        <w:tabs>
          <w:tab w:val="left" w:pos="5580"/>
        </w:tabs>
        <w:spacing w:after="0"/>
        <w:jc w:val="both"/>
        <w:rPr>
          <w:i/>
          <w:lang w:val="sv-SE"/>
        </w:rPr>
      </w:pPr>
      <w:hyperlink r:id="rId11" w:history="1">
        <w:r w:rsidRPr="00EA5489">
          <w:rPr>
            <w:rStyle w:val="Hyperlink"/>
            <w:i/>
            <w:lang w:val="sv-SE"/>
          </w:rPr>
          <w:t>www.linkedin.com/groups?gid=4418732</w:t>
        </w:r>
      </w:hyperlink>
      <w:bookmarkStart w:id="0" w:name="_GoBack"/>
      <w:bookmarkEnd w:id="0"/>
      <w:r w:rsidR="00BA2697">
        <w:rPr>
          <w:i/>
          <w:lang w:val="sv-SE"/>
        </w:rPr>
        <w:tab/>
      </w:r>
    </w:p>
    <w:sectPr w:rsidR="008C3BA5" w:rsidRPr="008C3BA5">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50" w:rsidRDefault="00834250" w:rsidP="000F5757">
      <w:pPr>
        <w:spacing w:after="0" w:line="240" w:lineRule="auto"/>
      </w:pPr>
      <w:r>
        <w:separator/>
      </w:r>
    </w:p>
  </w:endnote>
  <w:endnote w:type="continuationSeparator" w:id="0">
    <w:p w:rsidR="00834250" w:rsidRDefault="00834250" w:rsidP="000F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50" w:rsidRDefault="00834250" w:rsidP="000F5757">
      <w:pPr>
        <w:spacing w:after="0" w:line="240" w:lineRule="auto"/>
      </w:pPr>
      <w:r>
        <w:separator/>
      </w:r>
    </w:p>
  </w:footnote>
  <w:footnote w:type="continuationSeparator" w:id="0">
    <w:p w:rsidR="00834250" w:rsidRDefault="00834250" w:rsidP="000F5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F29"/>
    <w:multiLevelType w:val="multilevel"/>
    <w:tmpl w:val="12FF7F2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A7D7292"/>
    <w:multiLevelType w:val="multilevel"/>
    <w:tmpl w:val="1A7D7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DDF04E8"/>
    <w:multiLevelType w:val="multilevel"/>
    <w:tmpl w:val="2DDF0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FA52567"/>
    <w:multiLevelType w:val="hybridMultilevel"/>
    <w:tmpl w:val="23B67E1C"/>
    <w:lvl w:ilvl="0" w:tplc="4A6A31CE">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E56D7F"/>
    <w:multiLevelType w:val="multilevel"/>
    <w:tmpl w:val="52E56D7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70203C62"/>
    <w:multiLevelType w:val="multilevel"/>
    <w:tmpl w:val="70203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7D0A461E"/>
    <w:multiLevelType w:val="multilevel"/>
    <w:tmpl w:val="7D0A4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7F8A181D"/>
    <w:multiLevelType w:val="multilevel"/>
    <w:tmpl w:val="7F8A181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304"/>
  <w:hyphenationZone w:val="425"/>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DD"/>
    <w:rsid w:val="00095C9D"/>
    <w:rsid w:val="000F5757"/>
    <w:rsid w:val="002E446B"/>
    <w:rsid w:val="002F0A71"/>
    <w:rsid w:val="00834250"/>
    <w:rsid w:val="008C3BA5"/>
    <w:rsid w:val="00AE25DD"/>
    <w:rsid w:val="00BA2697"/>
    <w:rsid w:val="00BF4469"/>
    <w:rsid w:val="00C9564C"/>
    <w:rsid w:val="00E53E02"/>
    <w:rsid w:val="00E72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F563CD4"/>
  <w15:docId w15:val="{5C8DC9D5-240A-493E-8A2D-E00E4E50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2">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D73B3"/>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olor w:val="2D73B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hAnsi="Calibri Light"/>
      <w:color w:val="2D73B3"/>
      <w:sz w:val="32"/>
      <w:szCs w:val="32"/>
    </w:rPr>
  </w:style>
  <w:style w:type="character" w:customStyle="1" w:styleId="Heading2Char">
    <w:name w:val="Heading 2 Char"/>
    <w:basedOn w:val="DefaultParagraphFont"/>
    <w:link w:val="Heading2"/>
    <w:uiPriority w:val="9"/>
    <w:rPr>
      <w:rFonts w:ascii="Calibri Light" w:hAnsi="Calibri Light"/>
      <w:color w:val="2D73B3"/>
      <w:sz w:val="26"/>
      <w:szCs w:val="26"/>
    </w:rPr>
  </w:style>
  <w:style w:type="paragraph" w:styleId="Header">
    <w:name w:val="header"/>
    <w:basedOn w:val="Normal"/>
    <w:link w:val="HeaderChar"/>
    <w:unhideWhenUsed/>
    <w:rsid w:val="000F5757"/>
    <w:pPr>
      <w:tabs>
        <w:tab w:val="center" w:pos="4536"/>
        <w:tab w:val="right" w:pos="9072"/>
      </w:tabs>
      <w:spacing w:after="0" w:line="240" w:lineRule="auto"/>
    </w:pPr>
  </w:style>
  <w:style w:type="character" w:customStyle="1" w:styleId="HeaderChar">
    <w:name w:val="Header Char"/>
    <w:basedOn w:val="DefaultParagraphFont"/>
    <w:link w:val="Header"/>
    <w:rsid w:val="000F5757"/>
    <w:rPr>
      <w:rFonts w:ascii="Calibri" w:eastAsia="Calibri" w:hAnsi="Calibri"/>
      <w:sz w:val="22"/>
      <w:szCs w:val="22"/>
      <w:lang w:eastAsia="en-US"/>
    </w:rPr>
  </w:style>
  <w:style w:type="paragraph" w:styleId="Footer">
    <w:name w:val="footer"/>
    <w:basedOn w:val="Normal"/>
    <w:link w:val="FooterChar"/>
    <w:unhideWhenUsed/>
    <w:rsid w:val="000F5757"/>
    <w:pPr>
      <w:tabs>
        <w:tab w:val="center" w:pos="4536"/>
        <w:tab w:val="right" w:pos="9072"/>
      </w:tabs>
      <w:spacing w:after="0" w:line="240" w:lineRule="auto"/>
    </w:pPr>
  </w:style>
  <w:style w:type="character" w:customStyle="1" w:styleId="FooterChar">
    <w:name w:val="Footer Char"/>
    <w:basedOn w:val="DefaultParagraphFont"/>
    <w:link w:val="Footer"/>
    <w:rsid w:val="000F5757"/>
    <w:rPr>
      <w:rFonts w:ascii="Calibri" w:eastAsia="Calibri" w:hAnsi="Calibri"/>
      <w:sz w:val="22"/>
      <w:szCs w:val="22"/>
      <w:lang w:eastAsia="en-US"/>
    </w:rPr>
  </w:style>
  <w:style w:type="paragraph" w:styleId="ListParagraph">
    <w:name w:val="List Paragraph"/>
    <w:basedOn w:val="Normal"/>
    <w:uiPriority w:val="34"/>
    <w:qFormat/>
    <w:rsid w:val="000F5757"/>
    <w:pPr>
      <w:ind w:left="720"/>
      <w:contextualSpacing/>
    </w:pPr>
  </w:style>
  <w:style w:type="character" w:styleId="Hyperlink">
    <w:name w:val="Hyperlink"/>
    <w:basedOn w:val="DefaultParagraphFont"/>
    <w:unhideWhenUsed/>
    <w:rsid w:val="008C3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3656">
      <w:bodyDiv w:val="1"/>
      <w:marLeft w:val="0"/>
      <w:marRight w:val="0"/>
      <w:marTop w:val="0"/>
      <w:marBottom w:val="0"/>
      <w:divBdr>
        <w:top w:val="none" w:sz="0" w:space="0" w:color="auto"/>
        <w:left w:val="none" w:sz="0" w:space="0" w:color="auto"/>
        <w:bottom w:val="none" w:sz="0" w:space="0" w:color="auto"/>
        <w:right w:val="none" w:sz="0" w:space="0" w:color="auto"/>
      </w:divBdr>
      <w:divsChild>
        <w:div w:id="1705906706">
          <w:marLeft w:val="0"/>
          <w:marRight w:val="0"/>
          <w:marTop w:val="0"/>
          <w:marBottom w:val="0"/>
          <w:divBdr>
            <w:top w:val="none" w:sz="0" w:space="0" w:color="auto"/>
            <w:left w:val="none" w:sz="0" w:space="0" w:color="auto"/>
            <w:bottom w:val="none" w:sz="0" w:space="0" w:color="auto"/>
            <w:right w:val="none" w:sz="0" w:space="0" w:color="auto"/>
          </w:divBdr>
          <w:divsChild>
            <w:div w:id="490566979">
              <w:marLeft w:val="0"/>
              <w:marRight w:val="0"/>
              <w:marTop w:val="0"/>
              <w:marBottom w:val="0"/>
              <w:divBdr>
                <w:top w:val="none" w:sz="0" w:space="0" w:color="auto"/>
                <w:left w:val="none" w:sz="0" w:space="0" w:color="auto"/>
                <w:bottom w:val="none" w:sz="0" w:space="0" w:color="auto"/>
                <w:right w:val="none" w:sz="0" w:space="0" w:color="auto"/>
              </w:divBdr>
            </w:div>
            <w:div w:id="763457485">
              <w:marLeft w:val="0"/>
              <w:marRight w:val="0"/>
              <w:marTop w:val="0"/>
              <w:marBottom w:val="0"/>
              <w:divBdr>
                <w:top w:val="none" w:sz="0" w:space="0" w:color="auto"/>
                <w:left w:val="none" w:sz="0" w:space="0" w:color="auto"/>
                <w:bottom w:val="none" w:sz="0" w:space="0" w:color="auto"/>
                <w:right w:val="none" w:sz="0" w:space="0" w:color="auto"/>
              </w:divBdr>
            </w:div>
            <w:div w:id="1017073987">
              <w:marLeft w:val="0"/>
              <w:marRight w:val="0"/>
              <w:marTop w:val="0"/>
              <w:marBottom w:val="0"/>
              <w:divBdr>
                <w:top w:val="none" w:sz="0" w:space="0" w:color="auto"/>
                <w:left w:val="none" w:sz="0" w:space="0" w:color="auto"/>
                <w:bottom w:val="none" w:sz="0" w:space="0" w:color="auto"/>
                <w:right w:val="none" w:sz="0" w:space="0" w:color="auto"/>
              </w:divBdr>
            </w:div>
            <w:div w:id="644697759">
              <w:marLeft w:val="0"/>
              <w:marRight w:val="0"/>
              <w:marTop w:val="0"/>
              <w:marBottom w:val="0"/>
              <w:divBdr>
                <w:top w:val="none" w:sz="0" w:space="0" w:color="auto"/>
                <w:left w:val="none" w:sz="0" w:space="0" w:color="auto"/>
                <w:bottom w:val="none" w:sz="0" w:space="0" w:color="auto"/>
                <w:right w:val="none" w:sz="0" w:space="0" w:color="auto"/>
              </w:divBdr>
            </w:div>
            <w:div w:id="1083184169">
              <w:marLeft w:val="0"/>
              <w:marRight w:val="0"/>
              <w:marTop w:val="0"/>
              <w:marBottom w:val="0"/>
              <w:divBdr>
                <w:top w:val="none" w:sz="0" w:space="0" w:color="auto"/>
                <w:left w:val="none" w:sz="0" w:space="0" w:color="auto"/>
                <w:bottom w:val="none" w:sz="0" w:space="0" w:color="auto"/>
                <w:right w:val="none" w:sz="0" w:space="0" w:color="auto"/>
              </w:divBdr>
            </w:div>
            <w:div w:id="1708605747">
              <w:marLeft w:val="0"/>
              <w:marRight w:val="0"/>
              <w:marTop w:val="0"/>
              <w:marBottom w:val="0"/>
              <w:divBdr>
                <w:top w:val="none" w:sz="0" w:space="0" w:color="auto"/>
                <w:left w:val="none" w:sz="0" w:space="0" w:color="auto"/>
                <w:bottom w:val="none" w:sz="0" w:space="0" w:color="auto"/>
                <w:right w:val="none" w:sz="0" w:space="0" w:color="auto"/>
              </w:divBdr>
            </w:div>
          </w:divsChild>
        </w:div>
        <w:div w:id="12332001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rdforande@alumniforening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groups?gid=4418732" TargetMode="External"/><Relationship Id="rId5" Type="http://schemas.openxmlformats.org/officeDocument/2006/relationships/webSettings" Target="webSettings.xml"/><Relationship Id="rId10" Type="http://schemas.openxmlformats.org/officeDocument/2006/relationships/hyperlink" Target="http://www.facebook.com/AlumniforeningenTLTH" TargetMode="External"/><Relationship Id="rId4" Type="http://schemas.openxmlformats.org/officeDocument/2006/relationships/settings" Target="settings.xml"/><Relationship Id="rId9" Type="http://schemas.openxmlformats.org/officeDocument/2006/relationships/hyperlink" Target="http://www.alumniforeningen.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409</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Verksamhetsberättelse 2015</vt:lpstr>
    </vt:vector>
  </TitlesOfParts>
  <Company>Accenture</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2015</dc:title>
  <dc:creator>Gradén, Jacob</dc:creator>
  <cp:lastModifiedBy>Gradén, Jacob</cp:lastModifiedBy>
  <cp:revision>5</cp:revision>
  <dcterms:created xsi:type="dcterms:W3CDTF">2016-11-14T20:26:00Z</dcterms:created>
  <dcterms:modified xsi:type="dcterms:W3CDTF">2016-11-14T21:17:00Z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